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1F4704" w14:textId="77777777" w:rsidR="002B3F51" w:rsidRDefault="002B3F51">
      <w:pPr>
        <w:rPr>
          <w:color w:val="000000"/>
        </w:rPr>
      </w:pPr>
    </w:p>
    <w:p w14:paraId="301F4705" w14:textId="77777777" w:rsidR="002B3F51" w:rsidRDefault="007C4BBE">
      <w:pPr>
        <w:rPr>
          <w:b/>
        </w:rPr>
      </w:pPr>
      <w:r>
        <w:rPr>
          <w:b/>
        </w:rPr>
        <w:t>1. Explanation:</w:t>
      </w:r>
    </w:p>
    <w:p w14:paraId="301F4706" w14:textId="77777777" w:rsidR="002B3F51" w:rsidRDefault="002B3F51">
      <w:pPr>
        <w:rPr>
          <w:b/>
        </w:rPr>
      </w:pPr>
    </w:p>
    <w:p w14:paraId="301F4707" w14:textId="77777777" w:rsidR="002B3F51" w:rsidRDefault="002B3F51">
      <w:pPr>
        <w:rPr>
          <w:b/>
        </w:rPr>
      </w:pPr>
    </w:p>
    <w:p w14:paraId="301F4708" w14:textId="77777777" w:rsidR="002B3F51" w:rsidRDefault="007C4BBE">
      <w:r>
        <w:t>Completion of this Declaration of recognition and Support of/for any United Nations compliance activity(</w:t>
      </w:r>
      <w:proofErr w:type="spellStart"/>
      <w:r>
        <w:t>ies</w:t>
      </w:r>
      <w:proofErr w:type="spellEnd"/>
      <w:r>
        <w:t xml:space="preserve">) is a requirement for selection, award and appointment of contracts with OCHA </w:t>
      </w:r>
      <w:r>
        <w:rPr>
          <w:i/>
        </w:rPr>
        <w:t>[Country]</w:t>
      </w:r>
      <w:r>
        <w:t xml:space="preserve">. Failure to comply with this </w:t>
      </w:r>
      <w:proofErr w:type="gramStart"/>
      <w:r>
        <w:t>Declaration  will</w:t>
      </w:r>
      <w:proofErr w:type="gramEnd"/>
      <w:r>
        <w:t xml:space="preserve"> be considered cause for removal as a candidate for selection of contracts.</w:t>
      </w:r>
    </w:p>
    <w:p w14:paraId="301F4709" w14:textId="77777777" w:rsidR="002B3F51" w:rsidRDefault="002B3F51">
      <w:pPr>
        <w:rPr>
          <w:b/>
        </w:rPr>
      </w:pPr>
    </w:p>
    <w:p w14:paraId="301F470A" w14:textId="77777777" w:rsidR="002B3F51" w:rsidRDefault="002B3F51">
      <w:pPr>
        <w:rPr>
          <w:b/>
        </w:rPr>
      </w:pPr>
    </w:p>
    <w:p w14:paraId="301F470B" w14:textId="77777777" w:rsidR="002B3F51" w:rsidRDefault="002B3F51">
      <w:pPr>
        <w:rPr>
          <w:b/>
        </w:rPr>
      </w:pPr>
    </w:p>
    <w:p w14:paraId="301F470C" w14:textId="77777777" w:rsidR="002B3F51" w:rsidRDefault="007C4BBE">
      <w:pPr>
        <w:rPr>
          <w:b/>
        </w:rPr>
      </w:pPr>
      <w:r>
        <w:rPr>
          <w:b/>
        </w:rPr>
        <w:t>2. Declaration of recognition and Support of/for any United Nations compliance activity(</w:t>
      </w:r>
      <w:proofErr w:type="spellStart"/>
      <w:r>
        <w:rPr>
          <w:b/>
        </w:rPr>
        <w:t>ies</w:t>
      </w:r>
      <w:proofErr w:type="spellEnd"/>
      <w:r>
        <w:rPr>
          <w:b/>
        </w:rPr>
        <w:t>)</w:t>
      </w:r>
    </w:p>
    <w:p w14:paraId="301F470D" w14:textId="77777777" w:rsidR="002B3F51" w:rsidRDefault="002B3F51"/>
    <w:p w14:paraId="301F470E" w14:textId="77777777" w:rsidR="002B3F51" w:rsidRDefault="002B3F51"/>
    <w:p w14:paraId="301F470F" w14:textId="77777777" w:rsidR="002B3F51" w:rsidRDefault="007C4BBE">
      <w:r>
        <w:t xml:space="preserve">I declare as the representative of _____________________________ </w:t>
      </w:r>
      <w:r>
        <w:rPr>
          <w:i/>
        </w:rPr>
        <w:t xml:space="preserve">[Organization Name] </w:t>
      </w:r>
      <w:r>
        <w:t>that I/we recognize the importance of external / United Nations / third party monitoring and compliance activities of contracts that have been awarded by the United Nations. Such monitoring and compliance activities are essential to improve transparency and accountability and will be supported</w:t>
      </w:r>
      <w:r>
        <w:rPr>
          <w:vertAlign w:val="superscript"/>
        </w:rPr>
        <w:footnoteReference w:id="1"/>
      </w:r>
      <w:r>
        <w:t xml:space="preserve"> and, if required, facilitated by _____________________________ </w:t>
      </w:r>
      <w:r>
        <w:rPr>
          <w:i/>
        </w:rPr>
        <w:t>[Organization Name]</w:t>
      </w:r>
      <w:r>
        <w:t xml:space="preserve">. Furthermore, I/We recognize that failure to support, and or facilitate such monitoring and compliance activities as required by OCHA </w:t>
      </w:r>
      <w:r>
        <w:rPr>
          <w:i/>
        </w:rPr>
        <w:t>[Country]</w:t>
      </w:r>
      <w:r>
        <w:t xml:space="preserve"> may result in investigation, suspension, or termination of the contract.</w:t>
      </w:r>
    </w:p>
    <w:p w14:paraId="301F4710" w14:textId="77777777" w:rsidR="002B3F51" w:rsidRDefault="002B3F51"/>
    <w:p w14:paraId="301F4711" w14:textId="77777777" w:rsidR="002B3F51" w:rsidRDefault="002B3F51"/>
    <w:p w14:paraId="301F4712" w14:textId="77777777" w:rsidR="002B3F51" w:rsidRDefault="002B3F51"/>
    <w:p w14:paraId="301F4713" w14:textId="77777777" w:rsidR="002B3F51" w:rsidRDefault="007C4BBE">
      <w:r>
        <w:t>Signed: ..........................................................................................................................................</w:t>
      </w:r>
    </w:p>
    <w:p w14:paraId="301F4714" w14:textId="77777777" w:rsidR="002B3F51" w:rsidRDefault="002B3F51"/>
    <w:p w14:paraId="301F4715" w14:textId="77777777" w:rsidR="002B3F51" w:rsidRDefault="002B3F51"/>
    <w:p w14:paraId="301F4716" w14:textId="77777777" w:rsidR="002B3F51" w:rsidRDefault="007C4BBE">
      <w:r>
        <w:t>Name: ...........................................................................................................................................</w:t>
      </w:r>
    </w:p>
    <w:p w14:paraId="301F4717" w14:textId="77777777" w:rsidR="002B3F51" w:rsidRDefault="002B3F51"/>
    <w:p w14:paraId="301F4718" w14:textId="77777777" w:rsidR="002B3F51" w:rsidRDefault="002B3F51"/>
    <w:p w14:paraId="301F4719" w14:textId="77777777" w:rsidR="002B3F51" w:rsidRDefault="007C4BBE">
      <w:r>
        <w:t>Position: .......................................................................................................................................</w:t>
      </w:r>
    </w:p>
    <w:p w14:paraId="301F471A" w14:textId="77777777" w:rsidR="002B3F51" w:rsidRDefault="002B3F51"/>
    <w:p w14:paraId="301F471B" w14:textId="77777777" w:rsidR="002B3F51" w:rsidRDefault="002B3F51"/>
    <w:p w14:paraId="301F471C" w14:textId="77777777" w:rsidR="002B3F51" w:rsidRDefault="007C4BBE">
      <w:r>
        <w:t>Date: .............................................................................................................................................</w:t>
      </w:r>
    </w:p>
    <w:p w14:paraId="301F471D" w14:textId="77777777" w:rsidR="002B3F51" w:rsidRDefault="002B3F51">
      <w:bookmarkStart w:id="0" w:name="_gjdgxs" w:colFirst="0" w:colLast="0"/>
      <w:bookmarkEnd w:id="0"/>
    </w:p>
    <w:sectPr w:rsidR="002B3F51">
      <w:headerReference w:type="default" r:id="rId9"/>
      <w:footerReference w:type="default" r:id="rId10"/>
      <w:headerReference w:type="first" r:id="rId11"/>
      <w:footerReference w:type="first" r:id="rId12"/>
      <w:pgSz w:w="11907" w:h="16839"/>
      <w:pgMar w:top="1260" w:right="851" w:bottom="2070" w:left="85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F3A7" w14:textId="77777777" w:rsidR="008205FF" w:rsidRDefault="008205FF">
      <w:r>
        <w:separator/>
      </w:r>
    </w:p>
  </w:endnote>
  <w:endnote w:type="continuationSeparator" w:id="0">
    <w:p w14:paraId="069517A5" w14:textId="77777777" w:rsidR="008205FF" w:rsidRDefault="0082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4724" w14:textId="77777777" w:rsidR="002B3F51" w:rsidRDefault="007C4BBE">
    <w:pPr>
      <w:tabs>
        <w:tab w:val="center" w:pos="4680"/>
        <w:tab w:val="right" w:pos="9360"/>
      </w:tabs>
      <w:jc w:val="center"/>
      <w:rPr>
        <w:color w:val="808080"/>
        <w:sz w:val="16"/>
        <w:szCs w:val="16"/>
      </w:rPr>
    </w:pPr>
    <w:r>
      <w:rPr>
        <w:color w:val="808080"/>
        <w:sz w:val="16"/>
        <w:szCs w:val="16"/>
      </w:rPr>
      <w:t>United Nations Office for the Coordination of Humanitarian Affairs (OCHA)</w:t>
    </w:r>
    <w:r>
      <w:rPr>
        <w:noProof/>
      </w:rPr>
      <mc:AlternateContent>
        <mc:Choice Requires="wps">
          <w:drawing>
            <wp:anchor distT="4294967295" distB="4294967295" distL="114300" distR="114300" simplePos="0" relativeHeight="251658240" behindDoc="0" locked="0" layoutInCell="1" hidden="0" allowOverlap="1" wp14:anchorId="301F472F" wp14:editId="301F4730">
              <wp:simplePos x="0" y="0"/>
              <wp:positionH relativeFrom="margin">
                <wp:posOffset>0</wp:posOffset>
              </wp:positionH>
              <wp:positionV relativeFrom="paragraph">
                <wp:posOffset>-88899</wp:posOffset>
              </wp:positionV>
              <wp:extent cx="64770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106230" y="3780000"/>
                        <a:ext cx="647954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type w14:anchorId="623D06CD" id="_x0000_t32" coordsize="21600,21600" o:spt="32" o:oned="t" path="m,l21600,21600e" filled="f">
              <v:path arrowok="t" fillok="f" o:connecttype="none"/>
              <o:lock v:ext="edit" shapetype="t"/>
            </v:shapetype>
            <v:shape id="Straight Arrow Connector 4" o:spid="_x0000_s1026" type="#_x0000_t32" style="position:absolute;margin-left:0;margin-top:-7pt;width:510pt;height:1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" strokecolor="#4a7dba">
              <w10:wrap anchorx="margin"/>
            </v:shape>
          </w:pict>
        </mc:Fallback>
      </mc:AlternateContent>
    </w:r>
  </w:p>
  <w:p w14:paraId="301F4725" w14:textId="77777777" w:rsidR="002B3F51" w:rsidRDefault="007C4BBE">
    <w:pPr>
      <w:tabs>
        <w:tab w:val="center" w:pos="4680"/>
        <w:tab w:val="right" w:pos="9360"/>
      </w:tabs>
      <w:spacing w:after="1159"/>
      <w:jc w:val="center"/>
      <w:rPr>
        <w:i/>
        <w:sz w:val="16"/>
        <w:szCs w:val="16"/>
      </w:rPr>
    </w:pPr>
    <w:r>
      <w:rPr>
        <w:color w:val="056CB6"/>
        <w:sz w:val="16"/>
        <w:szCs w:val="16"/>
      </w:rPr>
      <w:t>Coordination Saves Lives | 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472C" w14:textId="77777777" w:rsidR="002B3F51" w:rsidRDefault="007C4BBE">
    <w:pPr>
      <w:tabs>
        <w:tab w:val="center" w:pos="4680"/>
        <w:tab w:val="right" w:pos="9360"/>
      </w:tabs>
      <w:jc w:val="center"/>
      <w:rPr>
        <w:b/>
        <w:color w:val="056CB6"/>
        <w:sz w:val="16"/>
        <w:szCs w:val="16"/>
      </w:rPr>
    </w:pPr>
    <w:r>
      <w:rPr>
        <w:b/>
        <w:color w:val="056CB6"/>
        <w:sz w:val="16"/>
        <w:szCs w:val="16"/>
      </w:rPr>
      <w:t>www.unocha.org</w:t>
    </w:r>
    <w:r>
      <w:rPr>
        <w:noProof/>
      </w:rPr>
      <mc:AlternateContent>
        <mc:Choice Requires="wps">
          <w:drawing>
            <wp:anchor distT="4294967295" distB="4294967295" distL="114300" distR="114300" simplePos="0" relativeHeight="251659264" behindDoc="0" locked="0" layoutInCell="1" hidden="0" allowOverlap="1" wp14:anchorId="301F4733" wp14:editId="301F4734">
              <wp:simplePos x="0" y="0"/>
              <wp:positionH relativeFrom="margin">
                <wp:posOffset>0</wp:posOffset>
              </wp:positionH>
              <wp:positionV relativeFrom="paragraph">
                <wp:posOffset>-88899</wp:posOffset>
              </wp:positionV>
              <wp:extent cx="6477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106230" y="3780000"/>
                        <a:ext cx="647954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type w14:anchorId="03AAE120" id="_x0000_t32" coordsize="21600,21600" o:spt="32" o:oned="t" path="m,l21600,21600e" filled="f">
              <v:path arrowok="t" fillok="f" o:connecttype="none"/>
              <o:lock v:ext="edit" shapetype="t"/>
            </v:shapetype>
            <v:shape id="Straight Arrow Connector 3" o:spid="_x0000_s1026" type="#_x0000_t32" style="position:absolute;margin-left:0;margin-top:-7pt;width:510pt;height:1pt;z-index:25165926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" strokecolor="#4a7dba">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8AB9" w14:textId="77777777" w:rsidR="008205FF" w:rsidRDefault="008205FF">
      <w:r>
        <w:separator/>
      </w:r>
    </w:p>
  </w:footnote>
  <w:footnote w:type="continuationSeparator" w:id="0">
    <w:p w14:paraId="058ED41D" w14:textId="77777777" w:rsidR="008205FF" w:rsidRDefault="008205FF">
      <w:r>
        <w:continuationSeparator/>
      </w:r>
    </w:p>
  </w:footnote>
  <w:footnote w:id="1">
    <w:p w14:paraId="301F4735" w14:textId="77777777" w:rsidR="002B3F51" w:rsidRDefault="007C4BBE">
      <w:pPr>
        <w:rPr>
          <w:sz w:val="16"/>
          <w:szCs w:val="16"/>
        </w:rPr>
      </w:pPr>
      <w:r>
        <w:rPr>
          <w:vertAlign w:val="superscript"/>
        </w:rPr>
        <w:footnoteRef/>
      </w:r>
      <w:r>
        <w:rPr>
          <w:sz w:val="16"/>
          <w:szCs w:val="16"/>
        </w:rPr>
        <w:t xml:space="preserve"> For the purposes of the declaration ‘support’ includes: provision of access to information such as financial accounts, employment records, contract documents on request as well as providing access and ensuring site visitation / monitoring activity / compliance activity can occur at any time and in safety, without duress.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4722" w14:textId="77777777" w:rsidR="002B3F51" w:rsidRDefault="007C4BBE">
    <w:pPr>
      <w:spacing w:before="567"/>
      <w:jc w:val="right"/>
      <w:rPr>
        <w:color w:val="026CB6"/>
      </w:rPr>
    </w:pPr>
    <w:r>
      <w:rPr>
        <w:noProof/>
        <w:color w:val="026CB6"/>
        <w:sz w:val="16"/>
        <w:szCs w:val="16"/>
      </w:rPr>
      <mc:AlternateContent>
        <mc:Choice Requires="wps">
          <w:drawing>
            <wp:inline distT="4294967295" distB="4294967295" distL="114300" distR="114300" wp14:anchorId="301F472D" wp14:editId="301F472E">
              <wp:extent cx="6477000" cy="12700"/>
              <wp:effectExtent l="0" t="0" r="0" b="0"/>
              <wp:docPr id="2" name="Straight Arrow Connector 2"/>
              <wp:cNvGraphicFramePr/>
              <a:graphic xmlns:a="http://schemas.openxmlformats.org/drawingml/2006/main">
                <a:graphicData uri="http://schemas.microsoft.com/office/word/2010/wordprocessingShape">
                  <wps:wsp>
                    <wps:cNvCnPr/>
                    <wps:spPr>
                      <a:xfrm rot="10800000">
                        <a:off x="2106230" y="3780000"/>
                        <a:ext cx="6479540" cy="0"/>
                      </a:xfrm>
                      <a:prstGeom prst="straightConnector1">
                        <a:avLst/>
                      </a:prstGeom>
                      <a:noFill/>
                      <a:ln w="9525" cap="flat" cmpd="sng">
                        <a:solidFill>
                          <a:srgbClr val="4A7DBA"/>
                        </a:solidFill>
                        <a:prstDash val="solid"/>
                        <a:round/>
                        <a:headEnd type="none" w="med" len="med"/>
                        <a:tailEnd type="none" w="med" len="med"/>
                      </a:ln>
                    </wps:spPr>
                    <wps:bodyPr/>
                  </wps:wsp>
                </a:graphicData>
              </a:graphic>
            </wp:inline>
          </w:drawing>
        </mc:Choice>
        <mc:Fallback>
          <w:pict>
            <v:shapetype w14:anchorId="3C9010F5" id="_x0000_t32" coordsize="21600,21600" o:spt="32" o:oned="t" path="m,l21600,21600e" filled="f">
              <v:path arrowok="t" fillok="f" o:connecttype="none"/>
              <o:lock v:ext="edit" shapetype="t"/>
            </v:shapetype>
            <v:shape id="Straight Arrow Connector 2" o:spid="_x0000_s1026" type="#_x0000_t32" style="width:510pt;height:1pt;rotation:18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" strokecolor="#4a7dba">
              <w10:anchorlock/>
            </v:shape>
          </w:pict>
        </mc:Fallback>
      </mc:AlternateContent>
    </w:r>
    <w:r>
      <w:rPr>
        <w:b/>
        <w:color w:val="026CB6"/>
      </w:rPr>
      <w:t xml:space="preserve"> </w:t>
    </w:r>
    <w:r>
      <w:rPr>
        <w:color w:val="026CB6"/>
        <w:sz w:val="16"/>
        <w:szCs w:val="16"/>
      </w:rPr>
      <w:t xml:space="preserve">Declaration of Conflict of Interest </w:t>
    </w:r>
    <w:r>
      <w:rPr>
        <w:color w:val="026CB6"/>
      </w:rPr>
      <w:t xml:space="preserve">| </w:t>
    </w:r>
    <w:r>
      <w:rPr>
        <w:color w:val="026CB6"/>
        <w:sz w:val="16"/>
        <w:szCs w:val="16"/>
      </w:rPr>
      <w:fldChar w:fldCharType="begin"/>
    </w:r>
    <w:r>
      <w:rPr>
        <w:color w:val="026CB6"/>
        <w:sz w:val="16"/>
        <w:szCs w:val="16"/>
      </w:rPr>
      <w:instrText>PAGE</w:instrText>
    </w:r>
    <w:r>
      <w:rPr>
        <w:color w:val="026CB6"/>
        <w:sz w:val="16"/>
        <w:szCs w:val="16"/>
      </w:rPr>
      <w:fldChar w:fldCharType="end"/>
    </w:r>
  </w:p>
  <w:p w14:paraId="301F4723" w14:textId="77777777" w:rsidR="002B3F51" w:rsidRDefault="002B3F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4726" w14:textId="77777777" w:rsidR="002B3F51" w:rsidRDefault="002B3F51">
    <w:pPr>
      <w:widowControl w:val="0"/>
      <w:spacing w:line="276" w:lineRule="auto"/>
      <w:rPr>
        <w:i/>
        <w:sz w:val="16"/>
        <w:szCs w:val="16"/>
      </w:rPr>
    </w:pP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7143"/>
      <w:gridCol w:w="3647"/>
    </w:tblGrid>
    <w:tr w:rsidR="002B3F51" w14:paraId="301F472A" w14:textId="77777777">
      <w:tc>
        <w:tcPr>
          <w:tcW w:w="7143" w:type="dxa"/>
          <w:shd w:val="clear" w:color="auto" w:fill="026CB6"/>
        </w:tcPr>
        <w:p w14:paraId="301F4728" w14:textId="77777777" w:rsidR="002B3F51" w:rsidRDefault="007C4BBE">
          <w:pPr>
            <w:spacing w:line="276" w:lineRule="auto"/>
            <w:rPr>
              <w:b/>
              <w:color w:val="FFFFFF"/>
              <w:sz w:val="28"/>
              <w:szCs w:val="28"/>
            </w:rPr>
          </w:pPr>
          <w:r>
            <w:rPr>
              <w:b/>
              <w:color w:val="FFFFFF"/>
              <w:sz w:val="28"/>
              <w:szCs w:val="28"/>
            </w:rPr>
            <w:t>Declaration of recognition of UN compliance activity</w:t>
          </w:r>
        </w:p>
      </w:tc>
      <w:tc>
        <w:tcPr>
          <w:tcW w:w="3647" w:type="dxa"/>
          <w:shd w:val="clear" w:color="auto" w:fill="026CB6"/>
        </w:tcPr>
        <w:p w14:paraId="301F4729" w14:textId="77777777" w:rsidR="002B3F51" w:rsidRDefault="007C4BBE">
          <w:pPr>
            <w:spacing w:before="567"/>
            <w:jc w:val="right"/>
          </w:pPr>
          <w:r>
            <w:rPr>
              <w:noProof/>
              <w:sz w:val="22"/>
              <w:szCs w:val="22"/>
            </w:rPr>
            <w:drawing>
              <wp:inline distT="0" distB="0" distL="0" distR="0" wp14:anchorId="301F4731" wp14:editId="301F4732">
                <wp:extent cx="1857375" cy="5524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57375" cy="552450"/>
                        </a:xfrm>
                        <a:prstGeom prst="rect">
                          <a:avLst/>
                        </a:prstGeom>
                        <a:ln/>
                      </pic:spPr>
                    </pic:pic>
                  </a:graphicData>
                </a:graphic>
              </wp:inline>
            </w:drawing>
          </w:r>
        </w:p>
      </w:tc>
    </w:tr>
  </w:tbl>
  <w:p w14:paraId="301F472B" w14:textId="77777777" w:rsidR="002B3F51" w:rsidRDefault="002B3F51">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B3F51"/>
    <w:rsid w:val="001C46B2"/>
    <w:rsid w:val="002B3F51"/>
    <w:rsid w:val="007C4BBE"/>
    <w:rsid w:val="008205FF"/>
    <w:rsid w:val="00EB24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F4704"/>
  <w15:docId w15:val="{504F5B26-D1B1-4E9E-A291-1732B5F8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04040"/>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16"/>
      <w:szCs w:val="16"/>
    </w:rPr>
    <w:tblPr>
      <w:tblStyleRowBandSize w:val="1"/>
      <w:tblStyleColBandSize w:val="1"/>
      <w:tblCellMar>
        <w:top w:w="170" w:type="dxa"/>
        <w:left w:w="170" w:type="dxa"/>
        <w:bottom w:w="170" w:type="dxa"/>
        <w:right w:w="170" w:type="dxa"/>
      </w:tblCellMar>
    </w:tblPr>
    <w:tcPr>
      <w:shd w:val="clear" w:color="auto" w:fill="EEF3FA"/>
    </w:tcPr>
  </w:style>
  <w:style w:type="paragraph" w:styleId="Header">
    <w:name w:val="header"/>
    <w:basedOn w:val="Normal"/>
    <w:link w:val="HeaderChar"/>
    <w:uiPriority w:val="99"/>
    <w:unhideWhenUsed/>
    <w:rsid w:val="00EB24E0"/>
    <w:pPr>
      <w:tabs>
        <w:tab w:val="center" w:pos="4680"/>
        <w:tab w:val="right" w:pos="9360"/>
      </w:tabs>
    </w:pPr>
  </w:style>
  <w:style w:type="character" w:customStyle="1" w:styleId="HeaderChar">
    <w:name w:val="Header Char"/>
    <w:basedOn w:val="DefaultParagraphFont"/>
    <w:link w:val="Header"/>
    <w:uiPriority w:val="99"/>
    <w:rsid w:val="00EB24E0"/>
  </w:style>
  <w:style w:type="paragraph" w:styleId="Footer">
    <w:name w:val="footer"/>
    <w:basedOn w:val="Normal"/>
    <w:link w:val="FooterChar"/>
    <w:uiPriority w:val="99"/>
    <w:unhideWhenUsed/>
    <w:rsid w:val="00EB24E0"/>
    <w:pPr>
      <w:tabs>
        <w:tab w:val="center" w:pos="4680"/>
        <w:tab w:val="right" w:pos="9360"/>
      </w:tabs>
    </w:pPr>
  </w:style>
  <w:style w:type="character" w:customStyle="1" w:styleId="FooterChar">
    <w:name w:val="Footer Char"/>
    <w:basedOn w:val="DefaultParagraphFont"/>
    <w:link w:val="Footer"/>
    <w:uiPriority w:val="99"/>
    <w:rsid w:val="00EB2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F0AEB9B902749B65F2E3ACB3D6C43" ma:contentTypeVersion="18" ma:contentTypeDescription="Create a new document." ma:contentTypeScope="" ma:versionID="a427f6040d504dba8ef96a26460697e9">
  <xsd:schema xmlns:xsd="http://www.w3.org/2001/XMLSchema" xmlns:xs="http://www.w3.org/2001/XMLSchema" xmlns:p="http://schemas.microsoft.com/office/2006/metadata/properties" xmlns:ns2="5fd813b3-46ec-4068-b7c4-bbb6de01fcaa" xmlns:ns3="3e6a3227-e13e-45b4-8d2a-1971845aa409" xmlns:ns4="985ec44e-1bab-4c0b-9df0-6ba128686fc9" targetNamespace="http://schemas.microsoft.com/office/2006/metadata/properties" ma:root="true" ma:fieldsID="60bdc8d00e92205fe8161451234f04ff" ns2:_="" ns3:_="" ns4:_="">
    <xsd:import namespace="5fd813b3-46ec-4068-b7c4-bbb6de01fcaa"/>
    <xsd:import namespace="3e6a3227-e13e-45b4-8d2a-1971845aa40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llocation_x0020_window" minOccurs="0"/>
                <xsd:element ref="ns2:Country"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813b3-46ec-4068-b7c4-bbb6de01f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llocation_x0020_window" ma:index="12" nillable="true" ma:displayName="Allocation window" ma:description="Mark reserve or standard allocation, as appropiate" ma:format="Dropdown" ma:internalName="Allocation_x0020_window">
      <xsd:simpleType>
        <xsd:restriction base="dms:Choice">
          <xsd:enumeration value="Standard"/>
          <xsd:enumeration value="Reserve"/>
        </xsd:restriction>
      </xsd:simpleType>
    </xsd:element>
    <xsd:element name="Country" ma:index="13" nillable="true" ma:displayName="Country" ma:description="Select the CBPF" ma:format="Dropdown" ma:internalName="Country">
      <xsd:simpleType>
        <xsd:restriction base="dms:Choice">
          <xsd:enumeration value="Syria"/>
          <xsd:enumeration value="Jordan"/>
          <xsd:enumeration value="Lebanon"/>
          <xsd:enumeration value="Turkey"/>
          <xsd:enumeration value="Yemen"/>
          <xsd:enumeration value="oPt"/>
          <xsd:enumeration value="Iraq"/>
          <xsd:enumeration value="Ethiopia"/>
          <xsd:enumeration value="South Sudan"/>
          <xsd:enumeration value="Somalia"/>
          <xsd:enumeration value="Sudan"/>
          <xsd:enumeration value="CAR"/>
          <xsd:enumeration value="DRC"/>
          <xsd:enumeration value="Nigeria"/>
          <xsd:enumeration value="Afghanistan"/>
          <xsd:enumeration value="Pakistan"/>
          <xsd:enumeration value="Colombia"/>
          <xsd:enumeration value="Myanmar"/>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3227-e13e-45b4-8d2a-1971845aa4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29b27e4-a53a-43e5-821a-a139444fd09e}" ma:internalName="TaxCatchAll" ma:showField="CatchAllData" ma:web="3e6a3227-e13e-45b4-8d2a-1971845aa4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location_x0020_window xmlns="5fd813b3-46ec-4068-b7c4-bbb6de01fcaa" xsi:nil="true"/>
    <lcf76f155ced4ddcb4097134ff3c332f xmlns="5fd813b3-46ec-4068-b7c4-bbb6de01fcaa">
      <Terms xmlns="http://schemas.microsoft.com/office/infopath/2007/PartnerControls"/>
    </lcf76f155ced4ddcb4097134ff3c332f>
    <TaxCatchAll xmlns="985ec44e-1bab-4c0b-9df0-6ba128686fc9" xsi:nil="true"/>
    <Country xmlns="5fd813b3-46ec-4068-b7c4-bbb6de01fcaa" xsi:nil="true"/>
  </documentManagement>
</p:properties>
</file>

<file path=customXml/itemProps1.xml><?xml version="1.0" encoding="utf-8"?>
<ds:datastoreItem xmlns:ds="http://schemas.openxmlformats.org/officeDocument/2006/customXml" ds:itemID="{5F303352-C918-4A4B-85E6-B6E752490ADE}">
  <ds:schemaRefs>
    <ds:schemaRef ds:uri="http://schemas.microsoft.com/sharepoint/v3/contenttype/forms"/>
  </ds:schemaRefs>
</ds:datastoreItem>
</file>

<file path=customXml/itemProps2.xml><?xml version="1.0" encoding="utf-8"?>
<ds:datastoreItem xmlns:ds="http://schemas.openxmlformats.org/officeDocument/2006/customXml" ds:itemID="{5E474E8C-03DE-45A4-A4AC-C1F7D88DD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813b3-46ec-4068-b7c4-bbb6de01fcaa"/>
    <ds:schemaRef ds:uri="3e6a3227-e13e-45b4-8d2a-1971845aa40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F7FFA-BF3A-4D68-B765-08A781039359}">
  <ds:schemaRefs>
    <ds:schemaRef ds:uri="http://schemas.microsoft.com/office/2006/metadata/properties"/>
    <ds:schemaRef ds:uri="http://schemas.microsoft.com/office/infopath/2007/PartnerControls"/>
    <ds:schemaRef ds:uri="5fd813b3-46ec-4068-b7c4-bbb6de01fcaa"/>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 Di Benedetto</cp:lastModifiedBy>
  <cp:revision>4</cp:revision>
  <dcterms:created xsi:type="dcterms:W3CDTF">2017-11-10T19:33:00Z</dcterms:created>
  <dcterms:modified xsi:type="dcterms:W3CDTF">2022-07-28T17:03:00Z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0x010100BF5CD36BBE6E6A499D142DBD41DC9FC6</vt:lpwstr>
  </property>
  <property fmtid="{D5CDD505-2E9C-101B-9397-08002B2CF9AE}" pid="3" name="MediaServiceImageTags">
    <vt:lpwstr/>
  </property>
</Properties>
</file>